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90" w:rsidRDefault="00694E90" w:rsidP="00694E90">
      <w:pPr>
        <w:rPr>
          <w:rFonts w:cs="Arial" w:hint="cs"/>
          <w:b/>
          <w:bCs/>
          <w:sz w:val="28"/>
          <w:szCs w:val="28"/>
          <w:lang w:bidi="ar-EG"/>
        </w:rPr>
      </w:pPr>
      <w:r>
        <w:rPr>
          <w:rFonts w:cs="Arial"/>
          <w:b/>
          <w:bCs/>
          <w:sz w:val="28"/>
          <w:szCs w:val="28"/>
          <w:lang w:bidi="ar-EG"/>
        </w:rPr>
        <w:fldChar w:fldCharType="begin"/>
      </w:r>
      <w:r>
        <w:rPr>
          <w:rFonts w:cs="Arial"/>
          <w:b/>
          <w:bCs/>
          <w:sz w:val="28"/>
          <w:szCs w:val="28"/>
          <w:lang w:bidi="ar-EG"/>
        </w:rPr>
        <w:instrText xml:space="preserve"> HYPERLINK "</w:instrText>
      </w:r>
      <w:r w:rsidRPr="00694E90">
        <w:rPr>
          <w:rFonts w:cs="Arial"/>
          <w:b/>
          <w:bCs/>
          <w:sz w:val="28"/>
          <w:szCs w:val="28"/>
          <w:lang w:bidi="ar-EG"/>
        </w:rPr>
        <w:instrText>http://www.eajaz.org</w:instrText>
      </w:r>
      <w:r>
        <w:rPr>
          <w:rFonts w:cs="Arial"/>
          <w:b/>
          <w:bCs/>
          <w:sz w:val="28"/>
          <w:szCs w:val="28"/>
          <w:lang w:bidi="ar-EG"/>
        </w:rPr>
        <w:instrText xml:space="preserve">" </w:instrText>
      </w:r>
      <w:r>
        <w:rPr>
          <w:rFonts w:cs="Arial"/>
          <w:b/>
          <w:bCs/>
          <w:sz w:val="28"/>
          <w:szCs w:val="28"/>
          <w:lang w:bidi="ar-EG"/>
        </w:rPr>
        <w:fldChar w:fldCharType="separate"/>
      </w:r>
      <w:r w:rsidRPr="0010527F">
        <w:rPr>
          <w:rStyle w:val="Hyperlink"/>
          <w:rFonts w:cs="Arial"/>
          <w:b/>
          <w:bCs/>
          <w:sz w:val="28"/>
          <w:szCs w:val="28"/>
          <w:lang w:bidi="ar-EG"/>
        </w:rPr>
        <w:t>www.eajaz.org</w:t>
      </w:r>
      <w:r>
        <w:rPr>
          <w:rFonts w:cs="Arial"/>
          <w:b/>
          <w:bCs/>
          <w:sz w:val="28"/>
          <w:szCs w:val="28"/>
          <w:lang w:bidi="ar-EG"/>
        </w:rPr>
        <w:fldChar w:fldCharType="end"/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432B4E" w:rsidRDefault="00432B4E" w:rsidP="00694E90">
      <w:pPr>
        <w:rPr>
          <w:rFonts w:cs="Arial" w:hint="cs"/>
          <w:b/>
          <w:bCs/>
          <w:sz w:val="28"/>
          <w:szCs w:val="28"/>
          <w:rtl/>
          <w:lang w:bidi="ar-EG"/>
        </w:rPr>
      </w:pPr>
      <w:hyperlink r:id="rId4" w:history="1">
        <w:r w:rsidRPr="0010527F">
          <w:rPr>
            <w:rStyle w:val="Hyperlink"/>
            <w:rFonts w:cs="Arial"/>
            <w:b/>
            <w:bCs/>
            <w:sz w:val="28"/>
            <w:szCs w:val="28"/>
            <w:lang w:bidi="ar-EG"/>
          </w:rPr>
          <w:t>www.islamland.com</w:t>
        </w:r>
      </w:hyperlink>
    </w:p>
    <w:p w:rsidR="00694E90" w:rsidRPr="00432B4E" w:rsidRDefault="00694E90" w:rsidP="00694E90">
      <w:pPr>
        <w:rPr>
          <w:rFonts w:cs="Arial" w:hint="cs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jc w:val="center"/>
        <w:rPr>
          <w:rFonts w:cs="Arial"/>
          <w:b/>
          <w:bCs/>
          <w:sz w:val="62"/>
          <w:szCs w:val="62"/>
          <w:rtl/>
          <w:lang w:bidi="ar-EG"/>
        </w:rPr>
      </w:pPr>
      <w:r w:rsidRPr="00432B4E">
        <w:rPr>
          <w:rFonts w:cs="Arial" w:hint="cs"/>
          <w:b/>
          <w:bCs/>
          <w:sz w:val="62"/>
          <w:szCs w:val="62"/>
          <w:rtl/>
          <w:lang w:bidi="ar-EG"/>
        </w:rPr>
        <w:t>الإيمان</w:t>
      </w:r>
      <w:r w:rsidRPr="00432B4E">
        <w:rPr>
          <w:rFonts w:cs="Arial"/>
          <w:b/>
          <w:bCs/>
          <w:sz w:val="62"/>
          <w:szCs w:val="62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62"/>
          <w:szCs w:val="62"/>
          <w:rtl/>
          <w:lang w:bidi="ar-EG"/>
        </w:rPr>
        <w:t>والعبادة</w:t>
      </w:r>
      <w:r w:rsidRPr="00432B4E">
        <w:rPr>
          <w:rFonts w:cs="Arial"/>
          <w:b/>
          <w:bCs/>
          <w:sz w:val="62"/>
          <w:szCs w:val="62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62"/>
          <w:szCs w:val="62"/>
          <w:rtl/>
          <w:lang w:bidi="ar-EG"/>
        </w:rPr>
        <w:t>فطرة</w:t>
      </w:r>
      <w:r w:rsidRPr="00432B4E">
        <w:rPr>
          <w:rFonts w:cs="Arial"/>
          <w:b/>
          <w:bCs/>
          <w:sz w:val="62"/>
          <w:szCs w:val="62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62"/>
          <w:szCs w:val="62"/>
          <w:rtl/>
          <w:lang w:bidi="ar-EG"/>
        </w:rPr>
        <w:t>وشفاء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فَأَقِمْ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وَجْهَكَ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لِلدِّينِ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حَنِيفًا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فِطْرَتَ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اللَّهِ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الَّتِي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فَطَرَ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النَّاسَ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عَلَيْهَا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لَا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تَبْدِيلَ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لِخَلْقِ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اللَّهِ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ذَلِكَ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الدِّينُ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الْقَيِّمُ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وَلَكِنَّ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أَكْثَرَ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النَّاسِ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لَا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يَعْلَمُونَ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30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الروم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آمَنُوا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وَتَطْمَئِنُّ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قُلُوبُهُمْ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بِذِكْرِ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اللَّهِ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أَلَا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بِذِكْرِ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اللَّهِ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تَطْمَئِنُّ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الْقُلُوبُ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الرعد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28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آمَنُوا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وَعَمِلُوا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الصَّالِحَاتِ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طُوبَى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لَهُمْ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وَحُسْنُ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مَآبٍ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الرعد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29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قَدْ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أَفْلَحَ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الْمُؤْمِنُونَ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1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هُمْ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صَلَاتِهِمْ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خَاشِعُونَ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 2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وَالَّذِينَ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هُمْ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عَنِ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اللَّغْوِ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مُعْرِضُونَ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3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وَالَّذِينَ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هُمْ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لِلزَّكَاةِ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فَاعِلُونَ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4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وَالَّذِينَ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هُمْ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لِفُرُوجِهِمْ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حَافِظُونَ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5.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الدلالة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تشير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الآيات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الكريمة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البشرية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مفطورة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والعبادة،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الصالحة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صلاحاً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وشفاءً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الحقيقة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أصبح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الاستغراق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مجالاً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يعد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ضرباً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الفلسفات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والتصورات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الشخصية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يعتقد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البعض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سابقاً،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كشفت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التجارب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مؤخراً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نزعة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فطرية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وغريزة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تتطلب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الإشباع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الطعام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والشراب،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بخشوع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شفاء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لاضطرابات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البشرية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وخلاصة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الأبحاث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أجريت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المخ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بتقنية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جديدة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لأشعة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إكس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ونشرت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أبريل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2001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فريق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علمي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رأسه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البروفيسور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أندرو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نيوبيرج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/>
          <w:b/>
          <w:bCs/>
          <w:sz w:val="28"/>
          <w:szCs w:val="28"/>
          <w:lang w:bidi="ar-EG"/>
        </w:rPr>
        <w:t>Andrew Newberg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أستاذ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الأشعة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/>
          <w:b/>
          <w:bCs/>
          <w:sz w:val="28"/>
          <w:szCs w:val="28"/>
          <w:lang w:bidi="ar-EG"/>
        </w:rPr>
        <w:t>Radiology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بكلية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الطب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بجامعة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بنسلفانيا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فيلادلفيا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بالولايات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المتحدة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الأمريكية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مقصد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مصمم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داخلياً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/>
          <w:b/>
          <w:bCs/>
          <w:sz w:val="28"/>
          <w:szCs w:val="28"/>
          <w:lang w:bidi="ar-EG"/>
        </w:rPr>
        <w:t>Built-in Design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مخ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البشر،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يمكن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لأحد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التخلص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تعامياً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الفطرة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السوية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جعلت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ينزع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للتدين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طول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التاريخ،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وتعطيلاً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لقدرات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هائلة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وإمكانات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بالغة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التعقيد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والتطور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تمكنه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الاستقراء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والتحليل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المنطقي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والتفكير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الاستنتاجي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ووفق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أعلنه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البروفيسور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نيوبيرج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التدين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مهما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اختلفت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صوره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يعكس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إيماناً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فطرياً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مركوزاً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المخ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وصفه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طبقاً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أثبتته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التجارب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مهيأ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المسالك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بقوة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نحو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التدين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/>
          <w:b/>
          <w:bCs/>
          <w:sz w:val="28"/>
          <w:szCs w:val="28"/>
          <w:lang w:bidi="ar-EG"/>
        </w:rPr>
        <w:t>hard-wired for Religion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والتجربة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تخبرنا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كيف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أعد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لكي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يعرفه،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وتعلمنا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مطلب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طبيعي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للإنسان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يماثل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الطعام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والشراب،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وبهذا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نزداد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يقيناً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وجود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وقدرته،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وإلا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فائدة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الملكات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الممنوحة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للإنسان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ميزته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العجماوات،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صاحب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الخشوع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أداء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فستصبح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تأثير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فعال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نافع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للبدن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والنفس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قياس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تأثيره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معملياً،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المنطلق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يقول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نيوبيرج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اكتشفت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ثراء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بأرقى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الأساليب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لبلوغ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التوازن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البروفيسور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لورنس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ميكيني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عميد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المؤسسة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الأمريكية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لعلاج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الاضطرابات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الذهنية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ممارسة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التأمل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العميق،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باعتباره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صورة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الخشوع،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يساعد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ذاته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التغلب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الشعور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بالألم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والإحباط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ويعيد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التوازن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توزيع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مراكز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المخ،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ويفرغ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شحنات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الشعور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بالتعاسة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والألم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وفقدان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الأمل،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بدأت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الستينيات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القرن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الماضي،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1980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أطلق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ميكيني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ومساعدوه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مصطلح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Neuro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>-Theology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وأخرج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1944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كتابه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بنفس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الاسم،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ويقدم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تأييده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للحقيقة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الجوهرية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ميكيني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ويكفي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أوجدنا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طرقاً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عملية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لقياس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الأنشطة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الفكرية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يعد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والمشاعر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نشاطاً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فكرياً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قابل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للتجربة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والإثبات،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التقنيات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الجديدة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التصوير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بالرنين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المغناطيسي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/>
          <w:b/>
          <w:bCs/>
          <w:sz w:val="28"/>
          <w:szCs w:val="28"/>
          <w:lang w:bidi="ar-EG"/>
        </w:rPr>
        <w:t>MRI Magnetic Resonance Imaging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أكدت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نتائج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نيوبيرج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بالفعل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البروفيسور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بليتريني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بيزا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إيطاليا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شيء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نفعله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نستشعره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نشاط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بسيط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كحركة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إصبع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أعمق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الانفعالات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العاطفية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الخبيئة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بالنفس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البادية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مثل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الغضب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والحب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يرسم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خريطة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مميزة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المعالم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للمراكز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المتأثرة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بالمخ،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ويصاحب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شعور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نموذج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محدد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تسجيله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وتحليله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كالتحاليل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الطبية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العضوية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تماماً،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المجال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الجديد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لاستطلاع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دخيلة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عواطف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ومشاعر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وأفكار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ومدى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تأثره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بالاعتقاد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الديني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ساحر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حقاً،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ويدخل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الباحثون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اليوم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بحذر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شديد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حريصين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المنهج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البحث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والتحليل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كبقية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مجالات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التجريبية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البروفيسور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مايكل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ماكلوف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دالاس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بالولايات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المتحدة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الأمريكية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يتأثر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الوجدان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الروحي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بالعالم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الخارجي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ويؤثر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الجسد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العضوي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ويمثل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والعبادات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صمام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لتلك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التأثيرات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الطبيعية،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أفضت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دراسته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الطبيعة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البشرية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مصممة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تحفظها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توازن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تام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وتقيها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الاضطراب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تحليل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شمل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42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دراسة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ميدانية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واسعة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بروفيسور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ماكلوف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معدل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الوفيات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يقل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بالاستغراق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الصلوات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وبقية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العبادات،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التأثير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مستقل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عوامل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مضرة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بالصحة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كتناول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الخمور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والتدخين،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يفت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البروفيسور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نيوبيرج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يعلق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النتيجة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بقوله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نحن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ندري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الآن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اليقين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كيف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يؤدي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العميق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والاستغراق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الحفاظ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سلامة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وصحة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البدن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ومكافحة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المرض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وتعطيل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الإسراع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الآليات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للموت،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ولكن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معرفتنا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لآليات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الجسم،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خاصة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المخ،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تؤهلنا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لتلمس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آفاق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جديدة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البحث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لنثبت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يوماً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بحياد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وجود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تأثيرات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عضوية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والعبادة،وندرك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اليوم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نقص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ضربات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القلب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وضغط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وتغير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الهورمونات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كماً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ونوعاً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والميل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العصبي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لتحقيق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حالة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الهدوء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الخشوع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والاستغراق،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تؤدي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العوامل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وغيرها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تنشيط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جهاز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المناعة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".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فطرة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99568B" w:rsidP="00432B4E">
      <w:pPr>
        <w:rPr>
          <w:rFonts w:cs="Arial"/>
          <w:b/>
          <w:bCs/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>
            <wp:extent cx="3482975" cy="2488565"/>
            <wp:effectExtent l="19050" t="0" r="3175" b="0"/>
            <wp:docPr id="1" name="Picture 1" descr="العبادة فط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عبادة فط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مقارنة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نشاط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المخ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وخلال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الصلاة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الإعجاز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والخلاصة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الكشوف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تقول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: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الرفعة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ونيل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السعادة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والمتعة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الحقيقية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وإما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الشقاء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والجحيم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ولو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تأمل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الباحثون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المجال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الجديد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لوجدوا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توصلوا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ذخائر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الكريم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بصفته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الكتاب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الجامع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للتعاليم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الأصلية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للرسل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الأولين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الحاوي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الوحيد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لشريعة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عالمية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قومية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الفطرة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السوية،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ويكفي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بيانه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الخشوع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مفتاح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السعادة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قوله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قَدْ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أَفْلَحَ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الْمُؤْمِنُونَ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1 ﴿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هُمْ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صَلَاتِهِمْ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خَاشِعُونَ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﴾ 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 2.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وبذلك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ظهر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وجوه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الإعجاز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كتاب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عز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وجل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قامت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الحقيقة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صارخة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فطرة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وشفاء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العبادة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فطرة</w:t>
      </w:r>
    </w:p>
    <w:p w:rsidR="00432B4E" w:rsidRPr="00432B4E" w:rsidRDefault="0099568B" w:rsidP="00432B4E">
      <w:pPr>
        <w:rPr>
          <w:rFonts w:cs="Arial"/>
          <w:b/>
          <w:bCs/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>
            <wp:extent cx="3816350" cy="1964055"/>
            <wp:effectExtent l="19050" t="0" r="0" b="0"/>
            <wp:docPr id="4" name="Picture 4" descr="العبادة فط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عبادة فط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نُشرت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دراسات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علمية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تبين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كيف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فطرة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مغروسة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النفس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البشرية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توظيف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آلياتها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طريق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والسعادة؛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كتاب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بالله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مغروس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بقوة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جيناتنا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لديان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همر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وكتاب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والصحة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لجيف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ليفن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ولاري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دوسي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"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وفلاح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"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لأندرو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32B4E">
        <w:rPr>
          <w:rFonts w:cs="Arial" w:hint="cs"/>
          <w:b/>
          <w:bCs/>
          <w:sz w:val="28"/>
          <w:szCs w:val="28"/>
          <w:rtl/>
          <w:lang w:bidi="ar-EG"/>
        </w:rPr>
        <w:t>بريمـان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lang w:bidi="ar-EG"/>
        </w:rPr>
        <w:t>Related References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 xml:space="preserve">D.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Kapogiannis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, A. K.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Barbey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, M. Su, G.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Zamboni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, F. Krueger, and J.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Grafman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>, “Cognitive and Neural Foundations of Religious Belief,” Proceedings of the National Academy of Sciences USA 106, no. 12 (2009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 xml:space="preserve">A. Newberg and B. Lee, “The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Neuroscientific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 Study of Religious and Spiritual Phenomena: Or Why God Doesn’t Use Biostatistics,”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Zygon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 40, (2005): 469-489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>R. R. Griffiths, W. A. Richards, U. McCann, and R. Jesse, “Psilocybin Can Occasion Mystical-Type Experiences Having Substantial and Sustained Personal Meaning and Spiritual Significance,” Psychopharmacology 187, (2006): 268–283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>H. G. Koenig, eds., Handbook of Religion and Mental Health (San Diego: Academic Press, 1998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>Begley, Sharon</w:t>
      </w:r>
      <w:proofErr w:type="gramStart"/>
      <w:r w:rsidRPr="00432B4E">
        <w:rPr>
          <w:rFonts w:cs="Arial"/>
          <w:b/>
          <w:bCs/>
          <w:sz w:val="28"/>
          <w:szCs w:val="28"/>
          <w:lang w:bidi="ar-EG"/>
        </w:rPr>
        <w:t>..</w:t>
      </w:r>
      <w:proofErr w:type="gramEnd"/>
      <w:r w:rsidRPr="00432B4E">
        <w:rPr>
          <w:rFonts w:cs="Arial"/>
          <w:b/>
          <w:bCs/>
          <w:sz w:val="28"/>
          <w:szCs w:val="28"/>
          <w:lang w:bidi="ar-EG"/>
        </w:rPr>
        <w:t xml:space="preserve"> Religion and </w:t>
      </w:r>
      <w:proofErr w:type="gramStart"/>
      <w:r w:rsidRPr="00432B4E">
        <w:rPr>
          <w:rFonts w:cs="Arial"/>
          <w:b/>
          <w:bCs/>
          <w:sz w:val="28"/>
          <w:szCs w:val="28"/>
          <w:lang w:bidi="ar-EG"/>
        </w:rPr>
        <w:t>The</w:t>
      </w:r>
      <w:proofErr w:type="gramEnd"/>
      <w:r w:rsidRPr="00432B4E">
        <w:rPr>
          <w:rFonts w:cs="Arial"/>
          <w:b/>
          <w:bCs/>
          <w:sz w:val="28"/>
          <w:szCs w:val="28"/>
          <w:lang w:bidi="ar-EG"/>
        </w:rPr>
        <w:t xml:space="preserve"> Brain. Newsweek International, US Edition, May 7, 2001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 xml:space="preserve">Newberg, Andrew and Eugene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d'Aquili</w:t>
      </w:r>
      <w:proofErr w:type="spellEnd"/>
      <w:proofErr w:type="gramStart"/>
      <w:r w:rsidRPr="00432B4E">
        <w:rPr>
          <w:rFonts w:cs="Arial"/>
          <w:b/>
          <w:bCs/>
          <w:sz w:val="28"/>
          <w:szCs w:val="28"/>
          <w:lang w:bidi="ar-EG"/>
        </w:rPr>
        <w:t>..</w:t>
      </w:r>
      <w:proofErr w:type="gramEnd"/>
      <w:r w:rsidRPr="00432B4E">
        <w:rPr>
          <w:rFonts w:cs="Arial"/>
          <w:b/>
          <w:bCs/>
          <w:sz w:val="28"/>
          <w:szCs w:val="28"/>
          <w:lang w:bidi="ar-EG"/>
        </w:rPr>
        <w:t xml:space="preserve"> Why God Won't Go Away. New York: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Ballantine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 Books, 2001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 xml:space="preserve">Laurence O. McKinney,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Neurotheology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>: Virtual Religion in the 21st Century, (1994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).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432B4E">
        <w:rPr>
          <w:rFonts w:cs="Arial"/>
          <w:b/>
          <w:bCs/>
          <w:sz w:val="28"/>
          <w:szCs w:val="28"/>
          <w:lang w:bidi="ar-EG"/>
        </w:rPr>
        <w:t xml:space="preserve">Andrew B. Newberg, </w:t>
      </w:r>
      <w:proofErr w:type="gramStart"/>
      <w:r w:rsidRPr="00432B4E">
        <w:rPr>
          <w:rFonts w:cs="Arial"/>
          <w:b/>
          <w:bCs/>
          <w:sz w:val="28"/>
          <w:szCs w:val="28"/>
          <w:lang w:bidi="ar-EG"/>
        </w:rPr>
        <w:t>The</w:t>
      </w:r>
      <w:proofErr w:type="gramEnd"/>
      <w:r w:rsidRPr="00432B4E">
        <w:rPr>
          <w:rFonts w:cs="Arial"/>
          <w:b/>
          <w:bCs/>
          <w:sz w:val="28"/>
          <w:szCs w:val="28"/>
          <w:lang w:bidi="ar-EG"/>
        </w:rPr>
        <w:t xml:space="preserve"> Mystical Mind: Probing the Biology of Religious Experience, (1999), Fortress Press, Minneapolis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Persinger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, M., Religious and Mystical Experiences as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Artefacts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 xml:space="preserve"> of Temporal Lobe Function: A General Hypothesis, Perceptual and Motor Skills, Vol. 57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lang w:bidi="ar-EG"/>
        </w:rPr>
      </w:pPr>
      <w:r w:rsidRPr="00432B4E">
        <w:rPr>
          <w:rFonts w:cs="Arial"/>
          <w:b/>
          <w:bCs/>
          <w:sz w:val="28"/>
          <w:szCs w:val="28"/>
          <w:rtl/>
          <w:lang w:bidi="ar-EG"/>
        </w:rPr>
        <w:t xml:space="preserve">10.  </w:t>
      </w:r>
      <w:r w:rsidRPr="00432B4E">
        <w:rPr>
          <w:rFonts w:cs="Arial"/>
          <w:b/>
          <w:bCs/>
          <w:sz w:val="28"/>
          <w:szCs w:val="28"/>
          <w:lang w:bidi="ar-EG"/>
        </w:rPr>
        <w:t xml:space="preserve">Thomas B. Roberts, "Chemical Input — Religious Output: </w:t>
      </w:r>
      <w:proofErr w:type="spellStart"/>
      <w:r w:rsidRPr="00432B4E">
        <w:rPr>
          <w:rFonts w:cs="Arial"/>
          <w:b/>
          <w:bCs/>
          <w:sz w:val="28"/>
          <w:szCs w:val="28"/>
          <w:lang w:bidi="ar-EG"/>
        </w:rPr>
        <w:t>Entheogens</w:t>
      </w:r>
      <w:proofErr w:type="spellEnd"/>
      <w:r w:rsidRPr="00432B4E">
        <w:rPr>
          <w:rFonts w:cs="Arial"/>
          <w:b/>
          <w:bCs/>
          <w:sz w:val="28"/>
          <w:szCs w:val="28"/>
          <w:lang w:bidi="ar-EG"/>
        </w:rPr>
        <w:t>" Chapter 10 in Where God and Science Meet: Vol. 3</w:t>
      </w:r>
      <w:r w:rsidRPr="00432B4E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32B4E" w:rsidRPr="00432B4E" w:rsidRDefault="00432B4E" w:rsidP="00432B4E">
      <w:pPr>
        <w:rPr>
          <w:rFonts w:cs="Arial"/>
          <w:b/>
          <w:bCs/>
          <w:sz w:val="28"/>
          <w:szCs w:val="28"/>
          <w:rtl/>
          <w:lang w:bidi="ar-EG"/>
        </w:rPr>
      </w:pPr>
    </w:p>
    <w:p w:rsidR="002A0B92" w:rsidRPr="00432B4E" w:rsidRDefault="002A0B92" w:rsidP="00432B4E">
      <w:pPr>
        <w:rPr>
          <w:lang w:bidi="ar-EG"/>
        </w:rPr>
      </w:pPr>
    </w:p>
    <w:sectPr w:rsidR="002A0B92" w:rsidRPr="00432B4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11BD"/>
    <w:rsid w:val="0012644C"/>
    <w:rsid w:val="002A0B92"/>
    <w:rsid w:val="003A11BD"/>
    <w:rsid w:val="00432B4E"/>
    <w:rsid w:val="00532128"/>
    <w:rsid w:val="00694E90"/>
    <w:rsid w:val="008E24D0"/>
    <w:rsid w:val="0099568B"/>
    <w:rsid w:val="00A459E7"/>
    <w:rsid w:val="00E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2"/>
    <w:pPr>
      <w:bidi/>
    </w:pPr>
  </w:style>
  <w:style w:type="paragraph" w:styleId="Heading2">
    <w:name w:val="heading 2"/>
    <w:basedOn w:val="Normal"/>
    <w:link w:val="Heading2Char"/>
    <w:uiPriority w:val="9"/>
    <w:qFormat/>
    <w:rsid w:val="003A11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11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1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islam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2015-01-16T20:14:00Z</cp:lastPrinted>
  <dcterms:created xsi:type="dcterms:W3CDTF">2015-01-16T20:17:00Z</dcterms:created>
  <dcterms:modified xsi:type="dcterms:W3CDTF">2015-01-16T20:17:00Z</dcterms:modified>
</cp:coreProperties>
</file>